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40" w:lineRule="auto"/>
        <w:jc w:val="center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after="80" w:line="240" w:lineRule="auto"/>
        <w:jc w:val="center"/>
        <w:rPr>
          <w:rFonts w:ascii="Times New Roman" w:cs="Times New Roman" w:eastAsia="Times New Roman" w:hAnsi="Times New Roman"/>
          <w:b w:val="1"/>
          <w:color w:val="2c51a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51af"/>
          <w:sz w:val="30"/>
          <w:szCs w:val="30"/>
          <w:rtl w:val="0"/>
        </w:rPr>
        <w:t xml:space="preserve">Подразделение ИВДИВО Днепр</w:t>
      </w:r>
    </w:p>
    <w:p w:rsidR="00000000" w:rsidDel="00000000" w:rsidP="00000000" w:rsidRDefault="00000000" w:rsidRPr="00000000" w14:paraId="00000003">
      <w:pPr>
        <w:spacing w:after="80" w:line="240" w:lineRule="auto"/>
        <w:jc w:val="center"/>
        <w:rPr>
          <w:rFonts w:ascii="Times New Roman" w:cs="Times New Roman" w:eastAsia="Times New Roman" w:hAnsi="Times New Roman"/>
          <w:b w:val="1"/>
          <w:color w:val="223e86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3e86"/>
          <w:sz w:val="36"/>
          <w:szCs w:val="36"/>
          <w:rtl w:val="0"/>
        </w:rPr>
        <w:t xml:space="preserve">Совет Парадигмы ИВДИВО Днепр </w:t>
      </w:r>
    </w:p>
    <w:p w:rsidR="00000000" w:rsidDel="00000000" w:rsidP="00000000" w:rsidRDefault="00000000" w:rsidRPr="00000000" w14:paraId="00000004">
      <w:pPr>
        <w:spacing w:after="80" w:line="240" w:lineRule="auto"/>
        <w:jc w:val="center"/>
        <w:rPr>
          <w:rFonts w:ascii="Times New Roman" w:cs="Times New Roman" w:eastAsia="Times New Roman" w:hAnsi="Times New Roman"/>
          <w:b w:val="1"/>
          <w:color w:val="10101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rtl w:val="0"/>
        </w:rPr>
        <w:t xml:space="preserve">Протокол Совета от 26.12.2023г.</w:t>
      </w:r>
    </w:p>
    <w:p w:rsidR="00000000" w:rsidDel="00000000" w:rsidP="00000000" w:rsidRDefault="00000000" w:rsidRPr="00000000" w14:paraId="00000005">
      <w:pPr>
        <w:spacing w:after="8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Согласовано ИВАС КХ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Присутствова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Лескина 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Шинкаренко 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Соколова 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Сидоренко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Ваврушкова Т.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Степаненко И.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Сиворонова 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Картузова 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Хаврачёв 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Дашкова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Стецюк Т.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Онлайн присутствовали: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Богданов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Богданова 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Воливач 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 Коваленко В.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Тымцё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Сулима Т.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Огородная Л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Шевченко М.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Состоялись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Цивилизационность и Внутренний мир в развитии Цивилизации новой эпохи.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 Аватарессы ИВО ОМП ИВДИВО -АСФ ИВО АС Мории ИВАС КХ Лескина Н. Тема: “Внутренняя философия Субъекта” на осноании 6 тома Парадигмы Внутренней Философии.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Новый дуумвиратный формат Здания АСФ и действия в парке-рая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Стяжание Станцы: Мировосприятие О-Ч-С-З Красотой Внутреннего мира ИВОтцом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Стяжание Плана Синтеза на январь 2024г.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тез ракурсом специфики организации и на основании 4-цы каждого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Проработка 3-го Академического Синтеза ИВО тема: Подход к Парадигме организации. Эмпатичность.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Углублённая проработка 6-го тома Парадигмы- Парадигма Внутренней Философии с докладом на Совете Парадигмы по выбранной теме.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материалов для тематических сборников по разработкам ДП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Голосования единогласно: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Синтеза на январь 2024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Составила Глава Парадигмального Совета подразделения ИВДИВО</w:t>
      </w:r>
    </w:p>
    <w:p w:rsidR="00000000" w:rsidDel="00000000" w:rsidP="00000000" w:rsidRDefault="00000000" w:rsidRPr="00000000" w14:paraId="0000002D">
      <w:pPr>
        <w:spacing w:after="12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Лескина Наталья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40" w:top="640" w:left="800" w:right="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